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8C2" w:rsidRDefault="00A440F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038C2" w:rsidRDefault="00A440F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1.013224</w:t>
      </w:r>
    </w:p>
    <w:p w:rsidR="003038C2" w:rsidRDefault="00A440F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3038C2" w:rsidRDefault="00A440F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điều chỉnh giấy phép hoạt động xây dựng cho nhà thầu nước ngoài..</w:t>
      </w:r>
    </w:p>
    <w:p w:rsidR="003038C2" w:rsidRDefault="00A440F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038C2" w:rsidRDefault="00A440F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038C2" w:rsidRDefault="00A440F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Hoạt động </w:t>
      </w:r>
      <w:r>
        <w:rPr>
          <w:rFonts w:ascii="Times New Roman" w:eastAsia="Times New Roman" w:hAnsi="Times New Roman" w:cs="Times New Roman"/>
          <w:sz w:val="26"/>
        </w:rPr>
        <w:t>xây dựng</w:t>
      </w:r>
    </w:p>
    <w:p w:rsidR="003038C2" w:rsidRDefault="00A440F5">
      <w:pPr>
        <w:spacing w:after="0" w:line="276" w:lineRule="auto"/>
        <w:jc w:val="both"/>
      </w:pPr>
      <w:r>
        <w:rPr>
          <w:rFonts w:ascii="Times New Roman" w:eastAsia="Times New Roman" w:hAnsi="Times New Roman" w:cs="Times New Roman"/>
          <w:b/>
          <w:sz w:val="26"/>
        </w:rPr>
        <w:t xml:space="preserve">Trình tự thực hiện: </w:t>
      </w:r>
    </w:p>
    <w:p w:rsidR="003038C2" w:rsidRDefault="003038C2">
      <w:pPr>
        <w:shd w:val="clear" w:color="auto" w:fill="F2F6F9"/>
        <w:spacing w:before="120" w:after="0" w:line="276" w:lineRule="auto"/>
        <w:jc w:val="both"/>
      </w:pPr>
    </w:p>
    <w:p w:rsidR="003038C2" w:rsidRDefault="00A440F5">
      <w:pPr>
        <w:spacing w:after="0" w:line="276" w:lineRule="auto"/>
        <w:jc w:val="both"/>
      </w:pPr>
      <w:r>
        <w:rPr>
          <w:rFonts w:ascii="Times New Roman" w:eastAsia="Times New Roman" w:hAnsi="Times New Roman" w:cs="Times New Roman"/>
          <w:sz w:val="26"/>
        </w:rPr>
        <w:t>- Nhà thầu nước ngoài nộp trực tiếp hoặc qua dịch vụ bưu chính hoặc trực tuyến 01 bộ hồ sơ đề nghị cấp điều chỉnh giấy phép hoạt động xây dựng cho Trung tâm phục vụ hành chính công cấp tỉnh.</w:t>
      </w:r>
    </w:p>
    <w:p w:rsidR="003038C2" w:rsidRDefault="00A440F5">
      <w:pPr>
        <w:spacing w:after="0" w:line="276" w:lineRule="auto"/>
        <w:jc w:val="both"/>
      </w:pPr>
      <w:r>
        <w:rPr>
          <w:rFonts w:ascii="Times New Roman" w:eastAsia="Times New Roman" w:hAnsi="Times New Roman" w:cs="Times New Roman"/>
          <w:sz w:val="26"/>
        </w:rPr>
        <w:t xml:space="preserve">- Sở Xây dựng cấp Quyết định điều </w:t>
      </w:r>
      <w:r>
        <w:rPr>
          <w:rFonts w:ascii="Times New Roman" w:eastAsia="Times New Roman" w:hAnsi="Times New Roman" w:cs="Times New Roman"/>
          <w:sz w:val="26"/>
        </w:rPr>
        <w:t>chỉnh giấy phép hoạt động xây dựng cho nhà thầu nước ngoài trong thời hạn 10 ngày  kể từ ngày nhận đủ hồ sơ hợp lệ.</w:t>
      </w:r>
    </w:p>
    <w:p w:rsidR="003038C2" w:rsidRDefault="00A440F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97"/>
        <w:gridCol w:w="941"/>
        <w:gridCol w:w="6228"/>
        <w:gridCol w:w="1345"/>
      </w:tblGrid>
      <w:tr w:rsidR="003038C2">
        <w:tblPrEx>
          <w:tblCellMar>
            <w:top w:w="0" w:type="dxa"/>
            <w:bottom w:w="0" w:type="dxa"/>
          </w:tblCellMar>
        </w:tblPrEx>
        <w:tc>
          <w:tcPr>
            <w:tcW w:w="15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Hình thức nộp</w:t>
            </w:r>
          </w:p>
        </w:tc>
        <w:tc>
          <w:tcPr>
            <w:tcW w:w="2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Phí, lệ phí</w:t>
            </w:r>
          </w:p>
        </w:tc>
        <w:tc>
          <w:tcPr>
            <w:tcW w:w="3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Mô tả</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Trực tiếp</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tại Thông tư 38/2022/TT-BTC ngày 24/6/2022 của Bộ trưởng Bộ Tài chính quy định mức thu, chế độ thu, nộp lệ phí cấp giấy phép hoạt động xây dựng, lệ phí cấp chứng chỉ hành nghề kiến trúc sư.)</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 kể từ ngày nhận đủ hồ sơ hợp lệ</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tuyến</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Phí :  Đồng (Theo quy định tại Thông tư 38/2022/TT-BTC ngày 24/6/2022 của Bộ trưởng Bộ Tài chính quy định mức thu, chế độ thu, nộp lệ phí cấp giấy phép hoạt động xây dựng, lệ phí cấp chứng chỉ hành nghề kiến trúc sư.)</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 kể từ ngày nh</w:t>
            </w:r>
            <w:r>
              <w:rPr>
                <w:rFonts w:ascii="Times New Roman" w:eastAsia="Times New Roman" w:hAnsi="Times New Roman" w:cs="Times New Roman"/>
                <w:sz w:val="26"/>
              </w:rPr>
              <w:t>ận đủ hồ sơ hợp lệ</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Dịch vụ bưu chính</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Phí :  Đồng (Theo quy định tại Thông tư 38/2022/TT-BTC ngày 24/6/2022 của Bộ trưởng Bộ Tài chính quy định mức thu, chế độ thu, nộp lệ phí cấp giấy phép hoạt động xây dựng, lệ phí cấp chứng chỉ hành nghề kiến</w:t>
            </w:r>
            <w:r>
              <w:rPr>
                <w:rFonts w:ascii="Times New Roman" w:eastAsia="Times New Roman" w:hAnsi="Times New Roman" w:cs="Times New Roman"/>
                <w:sz w:val="26"/>
              </w:rPr>
              <w:t xml:space="preserve"> trúc sư.)</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10 ngày kể từ ngày nhận đủ hồ sơ hợp lệ</w:t>
            </w:r>
          </w:p>
        </w:tc>
      </w:tr>
    </w:tbl>
    <w:p w:rsidR="003038C2" w:rsidRDefault="00A440F5">
      <w:pPr>
        <w:spacing w:before="240" w:after="0" w:line="276" w:lineRule="auto"/>
        <w:jc w:val="both"/>
      </w:pPr>
      <w:r>
        <w:rPr>
          <w:rFonts w:ascii="Times New Roman" w:eastAsia="Times New Roman" w:hAnsi="Times New Roman" w:cs="Times New Roman"/>
          <w:b/>
          <w:sz w:val="26"/>
        </w:rPr>
        <w:t xml:space="preserve">Thành phần hồ sơ: </w:t>
      </w:r>
    </w:p>
    <w:p w:rsidR="003038C2" w:rsidRDefault="00A440F5">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96"/>
        <w:gridCol w:w="1953"/>
        <w:gridCol w:w="1062"/>
      </w:tblGrid>
      <w:tr w:rsidR="003038C2">
        <w:tblPrEx>
          <w:tblCellMar>
            <w:top w:w="0" w:type="dxa"/>
            <w:bottom w:w="0" w:type="dxa"/>
          </w:tblCellMar>
        </w:tblPrEx>
        <w:tc>
          <w:tcPr>
            <w:tcW w:w="6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Tên giấy tờ</w:t>
            </w:r>
          </w:p>
        </w:tc>
        <w:tc>
          <w:tcPr>
            <w:tcW w:w="2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Mẫu đơn, tờ khai</w:t>
            </w:r>
          </w:p>
        </w:tc>
        <w:tc>
          <w:tcPr>
            <w:tcW w:w="2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Số lượng</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 Đơn đề nghị điều chỉnh giấy phép hoạt động xây dựng theo Mẫu số 08 Phụ lục số III Nghị định số 175/2024/NĐ-CP.</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Mu08PhlcIII.docx</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 Các tài liệu chứng minh cho nội dung đề nghị điều chỉnh. Các tài liệu  phải được dịch ra tiếng Việt và được công chứng, chứng thực theo quy định của pháp luật Việt Nam.</w:t>
            </w:r>
          </w:p>
        </w:tc>
        <w:tc>
          <w:tcPr>
            <w:tcW w:w="0" w:type="auto"/>
          </w:tcPr>
          <w:p w:rsidR="003038C2" w:rsidRDefault="003038C2"/>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3038C2" w:rsidRDefault="00A440F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Người nước </w:t>
      </w:r>
      <w:r>
        <w:rPr>
          <w:rFonts w:ascii="Times New Roman" w:eastAsia="Times New Roman" w:hAnsi="Times New Roman" w:cs="Times New Roman"/>
          <w:sz w:val="26"/>
        </w:rPr>
        <w:t>ngoài, Tổ chức nước ngoài</w:t>
      </w:r>
    </w:p>
    <w:p w:rsidR="003038C2" w:rsidRDefault="00A440F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3038C2" w:rsidRDefault="00A440F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038C2" w:rsidRDefault="00A440F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038C2" w:rsidRDefault="00A440F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038C2" w:rsidRDefault="00A440F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038C2" w:rsidRDefault="00A440F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định điều </w:t>
      </w:r>
      <w:r>
        <w:rPr>
          <w:rFonts w:ascii="Times New Roman" w:eastAsia="Times New Roman" w:hAnsi="Times New Roman" w:cs="Times New Roman"/>
          <w:sz w:val="26"/>
        </w:rPr>
        <w:t>chỉnh Giấy phép hoạt động xây dựng cho nhà thầu nước ngoài theo Nghị định số 175/2024/NĐ-CP.</w:t>
      </w:r>
    </w:p>
    <w:p w:rsidR="003038C2" w:rsidRDefault="00A440F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3"/>
        <w:gridCol w:w="5505"/>
        <w:gridCol w:w="862"/>
        <w:gridCol w:w="1341"/>
      </w:tblGrid>
      <w:tr w:rsidR="003038C2">
        <w:tblPrEx>
          <w:tblCellMar>
            <w:top w:w="0" w:type="dxa"/>
            <w:bottom w:w="0" w:type="dxa"/>
          </w:tblCellMar>
        </w:tblPrEx>
        <w:tc>
          <w:tcPr>
            <w:tcW w:w="2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Số ký hiệu</w:t>
            </w:r>
          </w:p>
        </w:tc>
        <w:tc>
          <w:tcPr>
            <w:tcW w:w="35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Trích yếu</w:t>
            </w:r>
          </w:p>
        </w:tc>
        <w:tc>
          <w:tcPr>
            <w:tcW w:w="15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Ngày ban hành</w:t>
            </w:r>
          </w:p>
        </w:tc>
        <w:tc>
          <w:tcPr>
            <w:tcW w:w="3000" w:type="dxa"/>
          </w:tcPr>
          <w:p w:rsidR="003038C2" w:rsidRDefault="003038C2"/>
          <w:p w:rsidR="003038C2" w:rsidRDefault="00A440F5">
            <w:pPr>
              <w:spacing w:after="0" w:line="276" w:lineRule="auto"/>
              <w:jc w:val="center"/>
            </w:pPr>
            <w:r>
              <w:rPr>
                <w:rFonts w:ascii="Times New Roman" w:eastAsia="Times New Roman" w:hAnsi="Times New Roman" w:cs="Times New Roman"/>
                <w:b/>
                <w:sz w:val="26"/>
              </w:rPr>
              <w:t>Cơ quan ban hành</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62/2020/QH14</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17-06-2020</w:t>
            </w:r>
          </w:p>
        </w:tc>
        <w:tc>
          <w:tcPr>
            <w:tcW w:w="0" w:type="auto"/>
          </w:tcPr>
          <w:p w:rsidR="003038C2" w:rsidRDefault="003038C2"/>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175/2024/NĐ-CP</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30-12-2024</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Chính phủ</w:t>
            </w:r>
          </w:p>
        </w:tc>
      </w:tr>
      <w:tr w:rsidR="003038C2">
        <w:tblPrEx>
          <w:tblCellMar>
            <w:top w:w="0" w:type="dxa"/>
            <w:bottom w:w="0" w:type="dxa"/>
          </w:tblCellMar>
        </w:tblPrEx>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144/2025/NĐ-</w:t>
            </w:r>
            <w:r>
              <w:rPr>
                <w:rFonts w:ascii="Times New Roman" w:eastAsia="Times New Roman" w:hAnsi="Times New Roman" w:cs="Times New Roman"/>
                <w:sz w:val="26"/>
              </w:rPr>
              <w:lastRenderedPageBreak/>
              <w:t>CP</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 xml:space="preserve">quy định về phân quyền, phân cấp trong lĩnh vực </w:t>
            </w:r>
            <w:r>
              <w:rPr>
                <w:rFonts w:ascii="Times New Roman" w:eastAsia="Times New Roman" w:hAnsi="Times New Roman" w:cs="Times New Roman"/>
                <w:sz w:val="26"/>
              </w:rPr>
              <w:lastRenderedPageBreak/>
              <w:t>quản lý nhà</w:t>
            </w:r>
            <w:r>
              <w:rPr>
                <w:rFonts w:ascii="Times New Roman" w:eastAsia="Times New Roman" w:hAnsi="Times New Roman" w:cs="Times New Roman"/>
                <w:sz w:val="26"/>
              </w:rPr>
              <w:t xml:space="preserve"> nước của Bộ Xây dựng</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12-06-</w:t>
            </w:r>
            <w:r>
              <w:rPr>
                <w:rFonts w:ascii="Times New Roman" w:eastAsia="Times New Roman" w:hAnsi="Times New Roman" w:cs="Times New Roman"/>
                <w:sz w:val="26"/>
              </w:rPr>
              <w:lastRenderedPageBreak/>
              <w:t>2025</w:t>
            </w:r>
          </w:p>
        </w:tc>
        <w:tc>
          <w:tcPr>
            <w:tcW w:w="0" w:type="auto"/>
          </w:tcPr>
          <w:p w:rsidR="003038C2" w:rsidRDefault="003038C2"/>
          <w:p w:rsidR="003038C2" w:rsidRDefault="00A440F5">
            <w:pPr>
              <w:spacing w:after="0" w:line="276" w:lineRule="auto"/>
            </w:pPr>
            <w:r>
              <w:rPr>
                <w:rFonts w:ascii="Times New Roman" w:eastAsia="Times New Roman" w:hAnsi="Times New Roman" w:cs="Times New Roman"/>
                <w:sz w:val="26"/>
              </w:rPr>
              <w:t>Chính phủ</w:t>
            </w:r>
          </w:p>
        </w:tc>
      </w:tr>
    </w:tbl>
    <w:p w:rsidR="003038C2" w:rsidRDefault="00A440F5">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Không có.</w:t>
      </w:r>
    </w:p>
    <w:p w:rsidR="003038C2" w:rsidRDefault="00A440F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038C2" w:rsidRDefault="00A440F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038C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038C2"/>
    <w:rsid w:val="003038C2"/>
    <w:rsid w:val="00A440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8AA870-59EA-434C-935A-AD44D3F2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2486</Characters>
  <Application>Microsoft Office Word</Application>
  <DocSecurity>0</DocSecurity>
  <Lines>20</Lines>
  <Paragraphs>5</Paragraphs>
  <ScaleCrop>false</ScaleCrop>
  <Company>Microsoft</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